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D" w:rsidRDefault="003B593D" w:rsidP="003B593D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" w:hAnsi="HelveticaLTStd-Bold" w:cs="HelveticaLTStd-Bold"/>
          <w:b/>
          <w:bCs/>
          <w:sz w:val="28"/>
          <w:szCs w:val="28"/>
        </w:rPr>
      </w:pPr>
      <w:r>
        <w:rPr>
          <w:rFonts w:ascii="HelveticaLTStd-Bold" w:hAnsi="HelveticaLTStd-Bold" w:cs="HelveticaLTStd-Bold"/>
          <w:b/>
          <w:bCs/>
          <w:sz w:val="28"/>
          <w:szCs w:val="28"/>
        </w:rPr>
        <w:t>Harriet Beecher Stowe Takes a Stand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ind w:firstLine="720"/>
        <w:rPr>
          <w:rFonts w:ascii="TimesLTStd-Roman" w:hAnsi="TimesLTStd-Roman" w:cs="TimesLTStd-Roman"/>
          <w:sz w:val="18"/>
          <w:szCs w:val="18"/>
        </w:rPr>
      </w:pPr>
      <w:r w:rsidRPr="003B593D">
        <w:rPr>
          <w:rFonts w:ascii="TimesLTStd-Roman" w:hAnsi="TimesLTStd-Roman" w:cs="TimesLTStd-Roman"/>
          <w:sz w:val="32"/>
          <w:szCs w:val="32"/>
        </w:rPr>
        <w:t xml:space="preserve">In 1852, Harriet Beecher Stowe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was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a young woman living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10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in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a little town in Maine.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had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been concerned for a long time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24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about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slavery.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believed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it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was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immoral, and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could</w:t>
      </w:r>
      <w:r w:rsidRPr="003B593D">
        <w:rPr>
          <w:rFonts w:ascii="TimesLTStd-Roman" w:hAnsi="TimesLTStd-Roman" w:cs="TimesLTStd-Roman"/>
          <w:sz w:val="32"/>
          <w:szCs w:val="32"/>
        </w:rPr>
        <w:t>n’t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34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understand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why everyone else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did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not agree with her. Over the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45</w:t>
      </w:r>
    </w:p>
    <w:p w:rsid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years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,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had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gone to many lectures about the need to give </w:t>
      </w:r>
      <w:r w:rsidR="00D92F46">
        <w:rPr>
          <w:rFonts w:ascii="TimesLTStd-Roman" w:hAnsi="TimesLTStd-Roman" w:cs="TimesLTStd-Roman"/>
          <w:sz w:val="18"/>
          <w:szCs w:val="18"/>
        </w:rPr>
        <w:t>57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slaves</w:t>
      </w:r>
      <w:proofErr w:type="gramEnd"/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their freedom.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had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read many newspaper articles </w:t>
      </w:r>
      <w:r w:rsidR="00D92F46">
        <w:rPr>
          <w:rFonts w:ascii="TimesLTStd-Roman" w:hAnsi="TimesLTStd-Roman" w:cs="TimesLTStd-Roman"/>
          <w:sz w:val="18"/>
          <w:szCs w:val="18"/>
        </w:rPr>
        <w:t xml:space="preserve">66 </w:t>
      </w:r>
      <w:r w:rsidRPr="003B593D">
        <w:rPr>
          <w:rFonts w:ascii="TimesLTStd-Roman" w:hAnsi="TimesLTStd-Roman" w:cs="TimesLTStd-Roman"/>
          <w:sz w:val="32"/>
          <w:szCs w:val="32"/>
        </w:rPr>
        <w:t>saying the</w:t>
      </w:r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same thing. But the lectures and articles always </w:t>
      </w:r>
      <w:r w:rsidR="00D92F46">
        <w:rPr>
          <w:rFonts w:ascii="TimesLTStd-Roman" w:hAnsi="TimesLTStd-Roman" w:cs="TimesLTStd-Roman"/>
          <w:sz w:val="18"/>
          <w:szCs w:val="18"/>
        </w:rPr>
        <w:t xml:space="preserve">76 </w:t>
      </w:r>
      <w:r w:rsidRPr="003E4D22">
        <w:rPr>
          <w:rFonts w:ascii="TimesLTStd-Roman" w:hAnsi="TimesLTStd-Roman" w:cs="TimesLTStd-Roman"/>
          <w:sz w:val="32"/>
          <w:szCs w:val="32"/>
          <w:highlight w:val="yellow"/>
        </w:rPr>
        <w:t>annoyed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her. They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were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dry and hard to read, using complex </w:t>
      </w:r>
      <w:r w:rsidR="00D92F46">
        <w:rPr>
          <w:rFonts w:ascii="TimesLTStd-Roman" w:hAnsi="TimesLTStd-Roman" w:cs="TimesLTStd-Roman"/>
          <w:sz w:val="18"/>
          <w:szCs w:val="18"/>
        </w:rPr>
        <w:t xml:space="preserve">87 </w:t>
      </w:r>
      <w:r w:rsidRPr="003B593D">
        <w:rPr>
          <w:rFonts w:ascii="TimesLTStd-Roman" w:hAnsi="TimesLTStd-Roman" w:cs="TimesLTStd-Roman"/>
          <w:sz w:val="32"/>
          <w:szCs w:val="32"/>
        </w:rPr>
        <w:t>legal arguments.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89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ind w:firstLine="720"/>
        <w:rPr>
          <w:rFonts w:ascii="TimesLTStd-Roman" w:hAnsi="TimesLTStd-Roman" w:cs="TimesLTStd-Roman"/>
          <w:sz w:val="18"/>
          <w:szCs w:val="18"/>
        </w:rPr>
      </w:pPr>
      <w:r w:rsidRPr="003B593D">
        <w:rPr>
          <w:rFonts w:ascii="TimesLTStd-Roman" w:hAnsi="TimesLTStd-Roman" w:cs="TimesLTStd-Roman"/>
          <w:sz w:val="32"/>
          <w:szCs w:val="32"/>
        </w:rPr>
        <w:t xml:space="preserve">“Why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could</w:t>
      </w:r>
      <w:r w:rsidRPr="003B593D">
        <w:rPr>
          <w:rFonts w:ascii="TimesLTStd-Roman" w:hAnsi="TimesLTStd-Roman" w:cs="TimesLTStd-Roman"/>
          <w:sz w:val="32"/>
          <w:szCs w:val="32"/>
        </w:rPr>
        <w:t>n’t someone write a good, readable story?” she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98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E4D22">
        <w:rPr>
          <w:rFonts w:ascii="TimesLTStd-Roman" w:hAnsi="TimesLTStd-Roman" w:cs="TimesLTStd-Roman"/>
          <w:sz w:val="32"/>
          <w:szCs w:val="32"/>
          <w:highlight w:val="yellow"/>
        </w:rPr>
        <w:t>asked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herself. “Why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could</w:t>
      </w:r>
      <w:r w:rsidRPr="003B593D">
        <w:rPr>
          <w:rFonts w:ascii="TimesLTStd-Roman" w:hAnsi="TimesLTStd-Roman" w:cs="TimesLTStd-Roman"/>
          <w:sz w:val="32"/>
          <w:szCs w:val="32"/>
        </w:rPr>
        <w:t>n’t a writer show, in dramatic fashion,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proofErr w:type="gramStart"/>
      <w:r w:rsidR="00D92F46">
        <w:rPr>
          <w:rFonts w:ascii="TimesLTStd-Roman" w:hAnsi="TimesLTStd-Roman" w:cs="TimesLTStd-Roman"/>
          <w:sz w:val="18"/>
          <w:szCs w:val="18"/>
        </w:rPr>
        <w:t>108</w:t>
      </w:r>
      <w:proofErr w:type="gramEnd"/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how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terrible slavery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is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? Why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could</w:t>
      </w:r>
      <w:r w:rsidRPr="003B593D">
        <w:rPr>
          <w:rFonts w:ascii="TimesLTStd-Roman" w:hAnsi="TimesLTStd-Roman" w:cs="TimesLTStd-Roman"/>
          <w:sz w:val="32"/>
          <w:szCs w:val="32"/>
        </w:rPr>
        <w:t>n’t a clever author show exactly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proofErr w:type="gramStart"/>
      <w:r w:rsidR="00D92F46">
        <w:rPr>
          <w:rFonts w:ascii="TimesLTStd-Roman" w:hAnsi="TimesLTStd-Roman" w:cs="TimesLTStd-Roman"/>
          <w:sz w:val="18"/>
          <w:szCs w:val="18"/>
        </w:rPr>
        <w:t>119</w:t>
      </w:r>
      <w:proofErr w:type="gramEnd"/>
    </w:p>
    <w:p w:rsid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what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was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going on?” She finally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decided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to do it herself. She </w:t>
      </w:r>
      <w:r w:rsidR="00D92F46">
        <w:rPr>
          <w:rFonts w:ascii="TimesLTStd-Roman" w:hAnsi="TimesLTStd-Roman" w:cs="TimesLTStd-Roman"/>
          <w:sz w:val="18"/>
          <w:szCs w:val="18"/>
        </w:rPr>
        <w:t xml:space="preserve">131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vowed</w:t>
      </w:r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that her story </w:t>
      </w:r>
      <w:r w:rsidRPr="003E4D22">
        <w:rPr>
          <w:rFonts w:ascii="TimesLTStd-Roman" w:hAnsi="TimesLTStd-Roman" w:cs="TimesLTStd-Roman"/>
          <w:sz w:val="32"/>
          <w:szCs w:val="32"/>
          <w:highlight w:val="yellow"/>
        </w:rPr>
        <w:t>would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catch the attention of everybody in the 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country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>.</w:t>
      </w:r>
      <w:r w:rsidR="00D92F46">
        <w:rPr>
          <w:rFonts w:ascii="TimesLTStd-Roman" w:hAnsi="TimesLTStd-Roman" w:cs="TimesLTStd-Roman"/>
          <w:sz w:val="18"/>
          <w:szCs w:val="18"/>
        </w:rPr>
        <w:t xml:space="preserve"> 144</w:t>
      </w:r>
    </w:p>
    <w:p w:rsidR="00D92F46" w:rsidRDefault="003B593D" w:rsidP="003B593D">
      <w:pPr>
        <w:autoSpaceDE w:val="0"/>
        <w:autoSpaceDN w:val="0"/>
        <w:adjustRightInd w:val="0"/>
        <w:spacing w:after="0" w:line="240" w:lineRule="auto"/>
        <w:ind w:firstLine="720"/>
        <w:rPr>
          <w:rFonts w:ascii="TimesLTStd-Roman" w:hAnsi="TimesLTStd-Roman" w:cs="TimesLTStd-Roman"/>
          <w:sz w:val="18"/>
          <w:szCs w:val="18"/>
        </w:rPr>
      </w:pPr>
      <w:r w:rsidRPr="003B593D">
        <w:rPr>
          <w:rFonts w:ascii="TimesLTStd-Roman" w:hAnsi="TimesLTStd-Roman" w:cs="TimesLTStd-Roman"/>
          <w:sz w:val="32"/>
          <w:szCs w:val="32"/>
        </w:rPr>
        <w:t xml:space="preserve">Finally, she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finished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her book, </w:t>
      </w:r>
      <w:r w:rsidRPr="003B593D">
        <w:rPr>
          <w:rFonts w:ascii="TimesLTStd-Italic" w:hAnsi="TimesLTStd-Italic" w:cs="TimesLTStd-Italic"/>
          <w:i/>
          <w:iCs/>
          <w:sz w:val="32"/>
          <w:szCs w:val="32"/>
        </w:rPr>
        <w:t>Uncle Tom’s Cabin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. It not only </w:t>
      </w:r>
      <w:r w:rsidR="00D92F46">
        <w:rPr>
          <w:rFonts w:ascii="TimesLTStd-Roman" w:hAnsi="TimesLTStd-Roman" w:cs="TimesLTStd-Roman"/>
          <w:sz w:val="18"/>
          <w:szCs w:val="18"/>
        </w:rPr>
        <w:t xml:space="preserve">155 </w:t>
      </w:r>
    </w:p>
    <w:p w:rsidR="00D92F46" w:rsidRDefault="003B593D" w:rsidP="00D92F46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told</w:t>
      </w:r>
      <w:proofErr w:type="gramEnd"/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about the slaves’ struggles but it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showed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them in vivid detail. </w:t>
      </w:r>
      <w:r w:rsidR="00D92F46">
        <w:rPr>
          <w:rFonts w:ascii="TimesLTStd-Roman" w:hAnsi="TimesLTStd-Roman" w:cs="TimesLTStd-Roman"/>
          <w:sz w:val="18"/>
          <w:szCs w:val="18"/>
        </w:rPr>
        <w:t xml:space="preserve">167 </w:t>
      </w:r>
    </w:p>
    <w:p w:rsidR="003B593D" w:rsidRPr="00D92F46" w:rsidRDefault="003B593D" w:rsidP="00D92F46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r w:rsidRPr="003B593D">
        <w:rPr>
          <w:rFonts w:ascii="TimesLTStd-Roman" w:hAnsi="TimesLTStd-Roman" w:cs="TimesLTStd-Roman"/>
          <w:sz w:val="32"/>
          <w:szCs w:val="32"/>
        </w:rPr>
        <w:t>The</w:t>
      </w:r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book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caused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quite a disturbance throughout the country. </w:t>
      </w:r>
      <w:r w:rsidR="00D92F46">
        <w:rPr>
          <w:rFonts w:ascii="TimesLTStd-Roman" w:hAnsi="TimesLTStd-Roman" w:cs="TimesLTStd-Roman"/>
          <w:sz w:val="18"/>
          <w:szCs w:val="18"/>
        </w:rPr>
        <w:t xml:space="preserve">176 </w:t>
      </w:r>
      <w:r w:rsidRPr="003B593D">
        <w:rPr>
          <w:rFonts w:ascii="TimesLTStd-Roman" w:hAnsi="TimesLTStd-Roman" w:cs="TimesLTStd-Roman"/>
          <w:sz w:val="32"/>
          <w:szCs w:val="32"/>
        </w:rPr>
        <w:t>People who</w:t>
      </w:r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had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been against slavery without taking action </w:t>
      </w:r>
      <w:r w:rsidR="00D92F46">
        <w:rPr>
          <w:rFonts w:ascii="TimesLTStd-Roman" w:hAnsi="TimesLTStd-Roman" w:cs="TimesLTStd-Roman"/>
          <w:sz w:val="18"/>
          <w:szCs w:val="18"/>
        </w:rPr>
        <w:t xml:space="preserve">185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suddenly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became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active</w:t>
      </w:r>
      <w:r>
        <w:rPr>
          <w:rFonts w:ascii="TimesLTStd-Roman" w:hAnsi="TimesLTStd-Roman" w:cs="TimesLTStd-Roman"/>
          <w:sz w:val="32"/>
          <w:szCs w:val="32"/>
        </w:rPr>
        <w:t xml:space="preserve"> 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and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voiced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their objections to it.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194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ind w:firstLine="720"/>
        <w:rPr>
          <w:rFonts w:ascii="TimesLTStd-Roman" w:hAnsi="TimesLTStd-Roman" w:cs="TimesLTStd-Roman"/>
          <w:sz w:val="18"/>
          <w:szCs w:val="18"/>
        </w:rPr>
      </w:pPr>
      <w:r w:rsidRPr="003B593D">
        <w:rPr>
          <w:rFonts w:ascii="TimesLTStd-Roman" w:hAnsi="TimesLTStd-Roman" w:cs="TimesLTStd-Roman"/>
          <w:sz w:val="32"/>
          <w:szCs w:val="32"/>
        </w:rPr>
        <w:t xml:space="preserve">The Civil War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broke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out a few years after the book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was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206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published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. During the war, President Abraham Lincoln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met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Harriet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 xml:space="preserve">215 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Beecher Stowe.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He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looked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at Stowe and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smiled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. “So you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are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the</w:t>
      </w:r>
      <w:r w:rsidR="00D92F46">
        <w:rPr>
          <w:rFonts w:ascii="TimesLTStd-Roman" w:hAnsi="TimesLTStd-Roman" w:cs="TimesLTStd-Roman"/>
          <w:sz w:val="18"/>
          <w:szCs w:val="18"/>
        </w:rPr>
        <w:t xml:space="preserve"> 227</w:t>
      </w:r>
    </w:p>
    <w:p w:rsidR="003B593D" w:rsidRPr="00D92F46" w:rsidRDefault="003B593D" w:rsidP="003B593D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18"/>
          <w:szCs w:val="18"/>
        </w:rPr>
      </w:pPr>
      <w:proofErr w:type="gramStart"/>
      <w:r w:rsidRPr="003B593D">
        <w:rPr>
          <w:rFonts w:ascii="TimesLTStd-Roman" w:hAnsi="TimesLTStd-Roman" w:cs="TimesLTStd-Roman"/>
          <w:sz w:val="32"/>
          <w:szCs w:val="32"/>
        </w:rPr>
        <w:t>woman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who </w:t>
      </w:r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wrote</w:t>
      </w:r>
      <w:r w:rsidRPr="003B593D">
        <w:rPr>
          <w:rFonts w:ascii="TimesLTStd-Roman" w:hAnsi="TimesLTStd-Roman" w:cs="TimesLTStd-Roman"/>
          <w:sz w:val="32"/>
          <w:szCs w:val="32"/>
        </w:rPr>
        <w:t xml:space="preserve"> the book that made this great war,” Lincoln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238</w:t>
      </w:r>
    </w:p>
    <w:p w:rsidR="008D28F8" w:rsidRDefault="003B593D" w:rsidP="003B593D">
      <w:pPr>
        <w:rPr>
          <w:rFonts w:ascii="TimesLTStd-Roman" w:hAnsi="TimesLTStd-Roman" w:cs="TimesLTStd-Roman"/>
          <w:sz w:val="18"/>
          <w:szCs w:val="18"/>
        </w:rPr>
      </w:pPr>
      <w:proofErr w:type="gramStart"/>
      <w:r w:rsidRPr="00D861A6">
        <w:rPr>
          <w:rFonts w:ascii="TimesLTStd-Roman" w:hAnsi="TimesLTStd-Roman" w:cs="TimesLTStd-Roman"/>
          <w:sz w:val="32"/>
          <w:szCs w:val="32"/>
          <w:highlight w:val="yellow"/>
        </w:rPr>
        <w:t>said</w:t>
      </w:r>
      <w:proofErr w:type="gramEnd"/>
      <w:r w:rsidRPr="003B593D">
        <w:rPr>
          <w:rFonts w:ascii="TimesLTStd-Roman" w:hAnsi="TimesLTStd-Roman" w:cs="TimesLTStd-Roman"/>
          <w:sz w:val="32"/>
          <w:szCs w:val="32"/>
        </w:rPr>
        <w:t xml:space="preserve"> with a wide grin.</w:t>
      </w:r>
      <w:r w:rsidR="00D92F46">
        <w:rPr>
          <w:rFonts w:ascii="TimesLTStd-Roman" w:hAnsi="TimesLTStd-Roman" w:cs="TimesLTStd-Roman"/>
          <w:sz w:val="32"/>
          <w:szCs w:val="32"/>
        </w:rPr>
        <w:t xml:space="preserve"> </w:t>
      </w:r>
      <w:r w:rsidR="00D92F46">
        <w:rPr>
          <w:rFonts w:ascii="TimesLTStd-Roman" w:hAnsi="TimesLTStd-Roman" w:cs="TimesLTStd-Roman"/>
          <w:sz w:val="18"/>
          <w:szCs w:val="18"/>
        </w:rPr>
        <w:t>243</w:t>
      </w:r>
    </w:p>
    <w:p w:rsidR="00D861A6" w:rsidRDefault="00D861A6" w:rsidP="003B593D">
      <w:pPr>
        <w:rPr>
          <w:rFonts w:ascii="TimesLTStd-Roman" w:hAnsi="TimesLTStd-Roman" w:cs="TimesLTStd-Roman"/>
          <w:sz w:val="18"/>
          <w:szCs w:val="18"/>
        </w:rPr>
      </w:pPr>
    </w:p>
    <w:p w:rsidR="00D861A6" w:rsidRDefault="00D861A6" w:rsidP="003B593D">
      <w:pPr>
        <w:rPr>
          <w:rFonts w:ascii="TimesLTStd-Roman" w:hAnsi="TimesLTStd-Roman" w:cs="TimesLTStd-Roman"/>
          <w:sz w:val="18"/>
          <w:szCs w:val="18"/>
        </w:rPr>
      </w:pPr>
      <w:r>
        <w:rPr>
          <w:rFonts w:ascii="TimesLTStd-Roman" w:hAnsi="TimesLTStd-Roman" w:cs="TimesLTStd-Roman"/>
          <w:sz w:val="18"/>
          <w:szCs w:val="18"/>
        </w:rPr>
        <w:t>Hidden-15</w:t>
      </w:r>
    </w:p>
    <w:p w:rsidR="00D861A6" w:rsidRPr="00D92F46" w:rsidRDefault="00D861A6" w:rsidP="003B593D">
      <w:pPr>
        <w:rPr>
          <w:sz w:val="18"/>
          <w:szCs w:val="18"/>
        </w:rPr>
      </w:pPr>
      <w:r>
        <w:rPr>
          <w:rFonts w:ascii="TimesLTStd-Roman" w:hAnsi="TimesLTStd-Roman" w:cs="TimesLTStd-Roman"/>
          <w:sz w:val="18"/>
          <w:szCs w:val="18"/>
        </w:rPr>
        <w:t>X Word-16</w:t>
      </w:r>
    </w:p>
    <w:sectPr w:rsidR="00D861A6" w:rsidRPr="00D92F46" w:rsidSect="00CA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93D"/>
    <w:rsid w:val="003B593D"/>
    <w:rsid w:val="003E4D22"/>
    <w:rsid w:val="004832CC"/>
    <w:rsid w:val="0064472B"/>
    <w:rsid w:val="00A0689A"/>
    <w:rsid w:val="00AF253C"/>
    <w:rsid w:val="00CA1E32"/>
    <w:rsid w:val="00D861A6"/>
    <w:rsid w:val="00D92F46"/>
    <w:rsid w:val="00E41FC7"/>
    <w:rsid w:val="00F12CDB"/>
    <w:rsid w:val="00F7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4</cp:revision>
  <dcterms:created xsi:type="dcterms:W3CDTF">2013-05-01T16:51:00Z</dcterms:created>
  <dcterms:modified xsi:type="dcterms:W3CDTF">2014-02-19T17:25:00Z</dcterms:modified>
</cp:coreProperties>
</file>